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65" w:rsidRPr="00530749" w:rsidRDefault="00826A65" w:rsidP="00826A65">
      <w:pPr>
        <w:pStyle w:val="vse"/>
      </w:pPr>
      <w:bookmarkStart w:id="0" w:name="vse025"/>
      <w:r w:rsidRPr="00E22B83">
        <w:t>1</w:t>
      </w:r>
      <w:bookmarkEnd w:id="0"/>
      <w:r w:rsidRPr="00E22B83">
        <w:t>:</w:t>
      </w:r>
      <w:r w:rsidR="00052648" w:rsidRPr="00E22B83">
        <w:fldChar w:fldCharType="begin"/>
      </w:r>
      <w:r w:rsidRPr="00E22B83">
        <w:instrText xml:space="preserve"> AUTONUMOUT </w:instrText>
      </w:r>
      <w:r w:rsidR="00052648" w:rsidRPr="00E22B83">
        <w:fldChar w:fldCharType="end"/>
      </w:r>
      <w:r w:rsidRPr="00E22B83">
        <w:tab/>
      </w:r>
      <w:r w:rsidRPr="002465E6">
        <w:t>Журнал Червонный Гудок</w:t>
      </w:r>
    </w:p>
    <w:p w:rsidR="00826A65" w:rsidRPr="008D0072" w:rsidRDefault="00826A65" w:rsidP="00826A65">
      <w:pPr>
        <w:ind w:firstLine="708"/>
      </w:pPr>
      <w:r w:rsidRPr="008D0072">
        <w:t xml:space="preserve">Владелец издательского дома </w:t>
      </w:r>
      <w:r w:rsidRPr="008D0072">
        <w:rPr>
          <w:i/>
        </w:rPr>
        <w:t>Мефодий Пресс</w:t>
      </w:r>
      <w:r w:rsidRPr="008D0072">
        <w:t xml:space="preserve"> одобрил концепцию нового журнала для интеллигенции </w:t>
      </w:r>
      <w:r w:rsidRPr="008D0072">
        <w:rPr>
          <w:i/>
        </w:rPr>
        <w:t>«Червонный Гудок»</w:t>
      </w:r>
      <w:r w:rsidRPr="008D0072">
        <w:t xml:space="preserve">, представленную группой сотрудников издательства. Для большей определенности с финансированием развертывания проекта нового журнала он потребовал составить календарный план работ по проекту. </w:t>
      </w:r>
    </w:p>
    <w:p w:rsidR="00826A65" w:rsidRPr="008D0072" w:rsidRDefault="00826A65" w:rsidP="00826A65">
      <w:pPr>
        <w:ind w:firstLine="708"/>
      </w:pPr>
      <w:r w:rsidRPr="008D0072">
        <w:t xml:space="preserve">Лидер группы, сразу же назначенный и.о. главного редактора нового журнала, разработал такой план, включающий все этапы, начиная от поиска дополнительных сотрудников и заканчивая представлением сигнального </w:t>
      </w:r>
      <w:r>
        <w:t>номера</w:t>
      </w:r>
      <w:r w:rsidRPr="008D0072">
        <w:t xml:space="preserve"> журнала. Сетевая диаграмма представлена на рисунке.</w:t>
      </w:r>
    </w:p>
    <w:p w:rsidR="00826A65" w:rsidRDefault="00826A65" w:rsidP="00826A65">
      <w:pPr>
        <w:keepNext/>
        <w:ind w:left="720" w:hanging="12"/>
      </w:pPr>
      <w:r>
        <w:rPr>
          <w:noProof/>
        </w:rPr>
        <w:drawing>
          <wp:inline distT="0" distB="0" distL="0" distR="0">
            <wp:extent cx="2731915" cy="1866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55" cy="18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65" w:rsidRDefault="00826A65" w:rsidP="00826A65">
      <w:pPr>
        <w:ind w:firstLine="708"/>
      </w:pPr>
      <w:r>
        <w:t>Длительность всех намеченных этапов проекта указана в таблице.</w:t>
      </w:r>
    </w:p>
    <w:p w:rsidR="00826A65" w:rsidRDefault="00826A65" w:rsidP="00826A65">
      <w:pPr>
        <w:ind w:firstLine="708"/>
      </w:pPr>
      <w:r>
        <w:t xml:space="preserve">После расчета сроков подготовки сигнального номера выяснилось, что нужно либо сократить запланированные сроки подготовки, либо отложить печать тиража на несколько недель, в связи с напряженным графиком работы полиграфической компании, с которой сотрудничает издательский дом.  </w:t>
      </w:r>
    </w:p>
    <w:p w:rsidR="00826A65" w:rsidRDefault="00826A65" w:rsidP="00826A65">
      <w:pPr>
        <w:ind w:firstLine="708"/>
      </w:pPr>
      <w:r>
        <w:t xml:space="preserve">Оказалось, что желательно сократить срок подготовки журнала на две недели (10 рабочих дней). В финансовом отношении это позволит сократить издержки издательства примерно на 150 единиц, причем можно считать, что выигрыш пропорционален сроку сокращения, т.е. составляет 15 единиц за день сокращения сроков подготовки. </w:t>
      </w:r>
    </w:p>
    <w:p w:rsidR="00826A65" w:rsidRDefault="00826A65" w:rsidP="00826A65">
      <w:pPr>
        <w:ind w:firstLine="708"/>
      </w:pPr>
      <w:r>
        <w:t>Так как сроки исполнения работ по этапам зависят не только от сотрудников издательства, сокращение длительности работ неизбежно приведет к дополнительным издержкам. Величина таких издержек также приведена в таблице.</w:t>
      </w:r>
    </w:p>
    <w:tbl>
      <w:tblPr>
        <w:tblW w:w="822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90"/>
        <w:gridCol w:w="403"/>
        <w:gridCol w:w="403"/>
        <w:gridCol w:w="402"/>
        <w:gridCol w:w="401"/>
        <w:gridCol w:w="401"/>
        <w:gridCol w:w="238"/>
        <w:gridCol w:w="292"/>
        <w:gridCol w:w="401"/>
        <w:gridCol w:w="401"/>
        <w:gridCol w:w="401"/>
        <w:gridCol w:w="401"/>
        <w:gridCol w:w="401"/>
        <w:gridCol w:w="401"/>
        <w:gridCol w:w="401"/>
        <w:gridCol w:w="292"/>
        <w:gridCol w:w="257"/>
        <w:gridCol w:w="401"/>
        <w:gridCol w:w="274"/>
        <w:gridCol w:w="257"/>
        <w:gridCol w:w="404"/>
      </w:tblGrid>
      <w:tr w:rsidR="00826A65" w:rsidRPr="00316B16" w:rsidTr="003F67A0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</w:p>
        </w:tc>
        <w:tc>
          <w:tcPr>
            <w:tcW w:w="69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Длительность этапов, рабочих дней</w:t>
            </w:r>
          </w:p>
        </w:tc>
      </w:tr>
      <w:tr w:rsidR="00826A65" w:rsidRPr="00316B16" w:rsidTr="003F67A0">
        <w:trPr>
          <w:trHeight w:val="3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D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F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G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J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K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L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142D1E">
              <w:rPr>
                <w:b/>
                <w:i/>
              </w:rPr>
              <w:t>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FE4243">
              <w:rPr>
                <w:b/>
                <w:i/>
              </w:rPr>
              <w:t>Q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FE4243">
              <w:rPr>
                <w:b/>
                <w:i/>
              </w:rPr>
              <w:t>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FF1C71">
              <w:rPr>
                <w:b/>
                <w:i/>
              </w:rPr>
              <w:t>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FE4243">
              <w:rPr>
                <w:b/>
                <w:i/>
              </w:rPr>
              <w:t>T</w:t>
            </w:r>
          </w:p>
        </w:tc>
      </w:tr>
      <w:tr w:rsidR="00826A65" w:rsidRPr="00316B16" w:rsidTr="003F67A0">
        <w:trPr>
          <w:trHeight w:val="3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Исход-ная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14</w:t>
            </w:r>
          </w:p>
        </w:tc>
      </w:tr>
      <w:tr w:rsidR="00826A65" w:rsidRPr="00316B16" w:rsidTr="003F67A0">
        <w:trPr>
          <w:trHeight w:val="3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</w:p>
        </w:tc>
        <w:tc>
          <w:tcPr>
            <w:tcW w:w="69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Стоимость сокращения длительности работ</w:t>
            </w:r>
          </w:p>
          <w:p w:rsidR="00826A65" w:rsidRPr="00316B16" w:rsidRDefault="00826A65" w:rsidP="003F67A0">
            <w:pPr>
              <w:pStyle w:val="a4"/>
            </w:pPr>
            <w:r w:rsidRPr="00316B16">
              <w:t>на срок от 1-го до 3-х дней (единиц).</w:t>
            </w:r>
          </w:p>
        </w:tc>
      </w:tr>
      <w:tr w:rsidR="00826A65" w:rsidRPr="00316B16" w:rsidTr="003F67A0">
        <w:trPr>
          <w:trHeight w:val="3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На 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</w:tr>
      <w:tr w:rsidR="00826A65" w:rsidRPr="00316B16" w:rsidTr="003F67A0">
        <w:trPr>
          <w:trHeight w:val="3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На 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9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8</w:t>
            </w:r>
          </w:p>
        </w:tc>
      </w:tr>
      <w:tr w:rsidR="00826A65" w:rsidRPr="00316B16" w:rsidTr="003F67A0">
        <w:trPr>
          <w:trHeight w:val="315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На 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5" w:rsidRPr="00316B16" w:rsidRDefault="00826A65" w:rsidP="003F67A0">
            <w:pPr>
              <w:pStyle w:val="a4"/>
            </w:pPr>
            <w:r w:rsidRPr="00316B16">
              <w:t>13</w:t>
            </w:r>
          </w:p>
        </w:tc>
      </w:tr>
    </w:tbl>
    <w:p w:rsidR="00826A65" w:rsidRPr="00A5701B" w:rsidRDefault="00826A65" w:rsidP="00826A65">
      <w:pPr>
        <w:numPr>
          <w:ilvl w:val="0"/>
          <w:numId w:val="1"/>
        </w:numPr>
        <w:jc w:val="both"/>
      </w:pPr>
      <w:r w:rsidRPr="00A5701B">
        <w:lastRenderedPageBreak/>
        <w:t xml:space="preserve">Постройте диаграмму </w:t>
      </w:r>
      <w:r>
        <w:t>Гант</w:t>
      </w:r>
      <w:r w:rsidRPr="00A5701B">
        <w:t>а для описанного проекта и рассчитайте его исходную длительность. Какие этапы являются критическими для проекта.</w:t>
      </w:r>
    </w:p>
    <w:p w:rsidR="00826A65" w:rsidRPr="00A5701B" w:rsidRDefault="00826A65" w:rsidP="00826A65">
      <w:pPr>
        <w:numPr>
          <w:ilvl w:val="0"/>
          <w:numId w:val="1"/>
        </w:numPr>
        <w:jc w:val="both"/>
      </w:pPr>
      <w:r w:rsidRPr="00A5701B">
        <w:t>Определите стоимость сокращения проекта на 10 рабочих дней с учетом сокращения издержек издательства.</w:t>
      </w:r>
    </w:p>
    <w:p w:rsidR="00826A65" w:rsidRPr="00A5701B" w:rsidRDefault="00826A65" w:rsidP="00826A65">
      <w:pPr>
        <w:numPr>
          <w:ilvl w:val="0"/>
          <w:numId w:val="1"/>
        </w:numPr>
        <w:jc w:val="both"/>
      </w:pPr>
      <w:r w:rsidRPr="00A5701B">
        <w:t>Постройте графики стоимости сокращения от срока сокращения и снижения издержек от срока сокращения и определите оптимальный срок сокращения длительности проекта (подготовки сигнального номера). Какова оптимальная длительность подготовки?</w:t>
      </w:r>
    </w:p>
    <w:p w:rsidR="00826A65" w:rsidRPr="009C4865" w:rsidRDefault="00052648" w:rsidP="00826A65">
      <w:pPr>
        <w:rPr>
          <w:lang w:val="en-US"/>
        </w:rPr>
      </w:pPr>
      <w:hyperlink r:id="rId9" w:history="1">
        <w:r w:rsidR="00826A65" w:rsidRPr="00100459">
          <w:rPr>
            <w:rStyle w:val="a3"/>
            <w:color w:val="FFFFFF"/>
            <w:lang w:val="en-US"/>
          </w:rPr>
          <w:t>#</w:t>
        </w:r>
      </w:hyperlink>
    </w:p>
    <w:p w:rsidR="00826A65" w:rsidRDefault="00826A65" w:rsidP="00826A65"/>
    <w:p w:rsidR="00F10B46" w:rsidRPr="00956B67" w:rsidRDefault="00F10B46" w:rsidP="00F10B46">
      <w:pPr>
        <w:pStyle w:val="3VSElect"/>
      </w:pPr>
      <w:bookmarkStart w:id="1" w:name="_Toc156407033"/>
      <w:bookmarkStart w:id="2" w:name="_Toc335980839"/>
      <w:r w:rsidRPr="00956B67">
        <w:t>Требования к содержанию отчетов и оформлению домашних заданий</w:t>
      </w:r>
      <w:bookmarkEnd w:id="1"/>
      <w:bookmarkEnd w:id="2"/>
    </w:p>
    <w:p w:rsidR="00F10B46" w:rsidRDefault="00F10B46" w:rsidP="00F10B46"/>
    <w:p w:rsidR="00F10B46" w:rsidRPr="00E567AD" w:rsidRDefault="00F10B46" w:rsidP="00F10B46">
      <w:pPr>
        <w:rPr>
          <w:szCs w:val="24"/>
        </w:rPr>
      </w:pPr>
      <w:r w:rsidRPr="00E567AD">
        <w:rPr>
          <w:szCs w:val="24"/>
        </w:rPr>
        <w:t xml:space="preserve"> Отчет к каждой задаче домашних заданий должен содержать следующую информацию:</w:t>
      </w:r>
    </w:p>
    <w:p w:rsidR="00F10B46" w:rsidRPr="00E567AD" w:rsidRDefault="00F10B46" w:rsidP="00F10B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E567AD">
        <w:rPr>
          <w:szCs w:val="24"/>
        </w:rPr>
        <w:t>Полученное Вами задание.</w:t>
      </w:r>
    </w:p>
    <w:p w:rsidR="00F10B46" w:rsidRPr="00552597" w:rsidRDefault="00F10B46" w:rsidP="00F10B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Файлы</w:t>
      </w:r>
      <w:r>
        <w:rPr>
          <w:szCs w:val="24"/>
          <w:lang w:val="en-US"/>
        </w:rPr>
        <w:t>MS</w:t>
      </w:r>
      <w:r w:rsidRPr="00E567AD">
        <w:rPr>
          <w:szCs w:val="24"/>
        </w:rPr>
        <w:t>Excel</w:t>
      </w:r>
      <w:r>
        <w:rPr>
          <w:szCs w:val="24"/>
        </w:rPr>
        <w:t xml:space="preserve">или </w:t>
      </w:r>
      <w:r>
        <w:rPr>
          <w:szCs w:val="24"/>
          <w:lang w:val="en-US"/>
        </w:rPr>
        <w:t>MSProject</w:t>
      </w:r>
      <w:r w:rsidRPr="00E567AD">
        <w:rPr>
          <w:szCs w:val="24"/>
        </w:rPr>
        <w:t xml:space="preserve"> с решением или решениями</w:t>
      </w:r>
      <w:r>
        <w:rPr>
          <w:szCs w:val="24"/>
        </w:rPr>
        <w:t xml:space="preserve"> и графиками</w:t>
      </w:r>
      <w:r w:rsidRPr="00E567AD">
        <w:rPr>
          <w:szCs w:val="24"/>
        </w:rPr>
        <w:t xml:space="preserve">, четкие ответы на вопросы, поставленные в задаче, подтвержденные вычислениями.   </w:t>
      </w:r>
    </w:p>
    <w:p w:rsidR="00F10B46" w:rsidRDefault="00F10B46" w:rsidP="00F10B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Файл </w:t>
      </w:r>
      <w:r>
        <w:rPr>
          <w:szCs w:val="24"/>
          <w:lang w:val="en-US"/>
        </w:rPr>
        <w:t>MSWord</w:t>
      </w:r>
      <w:r>
        <w:rPr>
          <w:szCs w:val="24"/>
        </w:rPr>
        <w:t>с подробным отчетом о решении поставленной задачи (не менее 5-6 страниц включая титульный лист).</w:t>
      </w:r>
    </w:p>
    <w:p w:rsidR="00F10B46" w:rsidRPr="00E567AD" w:rsidRDefault="00F10B46" w:rsidP="00F10B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Файл презентации </w:t>
      </w:r>
      <w:r>
        <w:rPr>
          <w:szCs w:val="24"/>
          <w:lang w:val="en-US"/>
        </w:rPr>
        <w:t>MSPowerPoint</w:t>
      </w:r>
      <w:r>
        <w:rPr>
          <w:szCs w:val="24"/>
        </w:rPr>
        <w:t xml:space="preserve">с представлением результатов работы (примерно 10 слайдов). </w:t>
      </w:r>
    </w:p>
    <w:p w:rsidR="00A41889" w:rsidRDefault="00A41889"/>
    <w:sectPr w:rsidR="00A41889" w:rsidSect="009F3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C7" w:rsidRDefault="00CB77C7" w:rsidP="00826A65">
      <w:r>
        <w:separator/>
      </w:r>
    </w:p>
  </w:endnote>
  <w:endnote w:type="continuationSeparator" w:id="0">
    <w:p w:rsidR="00CB77C7" w:rsidRDefault="00CB77C7" w:rsidP="0082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5" w:rsidRDefault="00826A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5" w:rsidRDefault="00826A65" w:rsidP="00826A65">
    <w:pPr>
      <w:pStyle w:val="a9"/>
    </w:pPr>
    <w:r>
      <w:rPr>
        <w:b/>
        <w:i/>
        <w:color w:val="808080"/>
        <w:sz w:val="16"/>
        <w:szCs w:val="16"/>
      </w:rPr>
      <w:t>Информатика –   Варюхин С.Е. 2012</w:t>
    </w:r>
    <w:r w:rsidRPr="006D6914">
      <w:rPr>
        <w:b/>
        <w:i/>
        <w:color w:val="808080"/>
        <w:sz w:val="16"/>
        <w:szCs w:val="16"/>
      </w:rPr>
      <w:t xml:space="preserve"> г.</w:t>
    </w:r>
  </w:p>
  <w:p w:rsidR="00826A65" w:rsidRDefault="00826A65">
    <w:pPr>
      <w:pStyle w:val="a9"/>
    </w:pPr>
    <w:bookmarkStart w:id="3" w:name="_GoBack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5" w:rsidRDefault="00826A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C7" w:rsidRDefault="00CB77C7" w:rsidP="00826A65">
      <w:r>
        <w:separator/>
      </w:r>
    </w:p>
  </w:footnote>
  <w:footnote w:type="continuationSeparator" w:id="0">
    <w:p w:rsidR="00CB77C7" w:rsidRDefault="00CB77C7" w:rsidP="0082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5" w:rsidRDefault="00826A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5" w:rsidRDefault="00826A65" w:rsidP="00826A65">
    <w:pPr>
      <w:pStyle w:val="5"/>
      <w:ind w:left="1134"/>
      <w:rPr>
        <w:rFonts w:ascii="Arial Narrow" w:hAnsi="Arial Narrow"/>
        <w:color w:val="244061" w:themeColor="accent1" w:themeShade="80"/>
      </w:rPr>
    </w:pPr>
    <w:r w:rsidRPr="00443C7F">
      <w:rPr>
        <w:noProof/>
        <w:color w:val="244061" w:themeColor="accent1" w:themeShade="8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-229870</wp:posOffset>
          </wp:positionH>
          <wp:positionV relativeFrom="paragraph">
            <wp:posOffset>-38100</wp:posOffset>
          </wp:positionV>
          <wp:extent cx="702000" cy="694800"/>
          <wp:effectExtent l="19050" t="19050" r="22225" b="10160"/>
          <wp:wrapTight wrapText="bothSides">
            <wp:wrapPolygon edited="0">
              <wp:start x="-586" y="-592"/>
              <wp:lineTo x="-586" y="21324"/>
              <wp:lineTo x="21698" y="21324"/>
              <wp:lineTo x="21698" y="-592"/>
              <wp:lineTo x="-586" y="-592"/>
            </wp:wrapPolygon>
          </wp:wrapTight>
          <wp:docPr id="584" name="Рисунок 1" descr="msses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sses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69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15875">
                    <a:solidFill>
                      <a:srgbClr val="31849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244061" w:themeColor="accent1" w:themeShade="80"/>
      </w:rPr>
      <w:t xml:space="preserve">РОССИЙСКАЯ </w:t>
    </w:r>
    <w:r w:rsidRPr="00443C7F">
      <w:rPr>
        <w:rFonts w:ascii="Arial Narrow" w:hAnsi="Arial Narrow"/>
        <w:color w:val="244061" w:themeColor="accent1" w:themeShade="80"/>
      </w:rPr>
      <w:t>АКАДЕМИЯ НАРОДНОГО ХОЗЯЙСТВА и ГОСУДАРСТВЕННОЙ СЛУЖБЫ</w:t>
    </w:r>
  </w:p>
  <w:p w:rsidR="00826A65" w:rsidRPr="00443C7F" w:rsidRDefault="00826A65" w:rsidP="00826A65">
    <w:pPr>
      <w:pStyle w:val="5"/>
      <w:ind w:left="1134"/>
      <w:rPr>
        <w:rFonts w:ascii="Arial Narrow" w:hAnsi="Arial Narrow"/>
        <w:color w:val="244061" w:themeColor="accent1" w:themeShade="80"/>
      </w:rPr>
    </w:pPr>
    <w:r w:rsidRPr="00443C7F">
      <w:rPr>
        <w:rFonts w:ascii="Arial Narrow" w:hAnsi="Arial Narrow"/>
        <w:color w:val="244061" w:themeColor="accent1" w:themeShade="80"/>
      </w:rPr>
      <w:t>при П</w:t>
    </w:r>
    <w:r>
      <w:rPr>
        <w:rFonts w:ascii="Arial Narrow" w:hAnsi="Arial Narrow"/>
        <w:color w:val="244061" w:themeColor="accent1" w:themeShade="80"/>
      </w:rPr>
      <w:t>резиденте</w:t>
    </w:r>
    <w:r w:rsidRPr="00443C7F">
      <w:rPr>
        <w:rFonts w:ascii="Arial Narrow" w:hAnsi="Arial Narrow"/>
        <w:color w:val="244061" w:themeColor="accent1" w:themeShade="80"/>
      </w:rPr>
      <w:t xml:space="preserve"> РФ</w:t>
    </w:r>
  </w:p>
  <w:p w:rsidR="00826A65" w:rsidRPr="00443C7F" w:rsidRDefault="00826A65" w:rsidP="00826A65">
    <w:pPr>
      <w:ind w:left="1134"/>
      <w:jc w:val="center"/>
      <w:rPr>
        <w:rFonts w:ascii="Arial Narrow" w:hAnsi="Arial Narrow"/>
        <w:color w:val="244061" w:themeColor="accent1" w:themeShade="80"/>
        <w:spacing w:val="8"/>
        <w:sz w:val="16"/>
        <w:szCs w:val="22"/>
      </w:rPr>
    </w:pPr>
  </w:p>
  <w:p w:rsidR="00826A65" w:rsidRPr="00443C7F" w:rsidRDefault="00826A65" w:rsidP="00826A65">
    <w:pPr>
      <w:ind w:left="1134"/>
      <w:jc w:val="center"/>
      <w:rPr>
        <w:rFonts w:ascii="Arial Narrow" w:hAnsi="Arial Narrow"/>
        <w:b/>
        <w:color w:val="244061" w:themeColor="accent1" w:themeShade="80"/>
        <w:spacing w:val="8"/>
        <w:sz w:val="22"/>
        <w:szCs w:val="22"/>
      </w:rPr>
    </w:pPr>
    <w:r w:rsidRPr="00443C7F">
      <w:rPr>
        <w:rFonts w:ascii="Arial Narrow" w:hAnsi="Arial Narrow"/>
        <w:b/>
        <w:color w:val="244061" w:themeColor="accent1" w:themeShade="80"/>
        <w:spacing w:val="8"/>
        <w:sz w:val="20"/>
        <w:szCs w:val="22"/>
      </w:rPr>
      <w:t>факультет</w:t>
    </w:r>
  </w:p>
  <w:p w:rsidR="00826A65" w:rsidRPr="00443C7F" w:rsidRDefault="00826A65" w:rsidP="00826A65">
    <w:pPr>
      <w:tabs>
        <w:tab w:val="left" w:pos="1648"/>
      </w:tabs>
      <w:ind w:left="1134"/>
      <w:jc w:val="center"/>
      <w:rPr>
        <w:rFonts w:ascii="Lucida Console" w:hAnsi="Lucida Console"/>
        <w:b/>
        <w:color w:val="244061" w:themeColor="accent1" w:themeShade="80"/>
        <w:spacing w:val="8"/>
        <w:sz w:val="22"/>
        <w:szCs w:val="22"/>
      </w:rPr>
    </w:pPr>
    <w:r w:rsidRPr="00443C7F">
      <w:rPr>
        <w:rFonts w:ascii="Arial Narrow" w:hAnsi="Arial Narrow"/>
        <w:b/>
        <w:color w:val="244061" w:themeColor="accent1" w:themeShade="80"/>
        <w:spacing w:val="8"/>
        <w:sz w:val="22"/>
        <w:szCs w:val="22"/>
      </w:rPr>
      <w:t>«МОСКОВСКАЯ ШКОЛА СОЦИАЛЬНЫХ И ЭКОНОМИЧЕСКИХ НАУК»</w:t>
    </w:r>
  </w:p>
  <w:p w:rsidR="00826A65" w:rsidRPr="0077281D" w:rsidRDefault="00826A65" w:rsidP="00826A65">
    <w:pPr>
      <w:pStyle w:val="a7"/>
      <w:ind w:right="360"/>
    </w:pPr>
  </w:p>
  <w:p w:rsidR="00826A65" w:rsidRPr="007D2C23" w:rsidRDefault="00826A65" w:rsidP="00826A65">
    <w:pPr>
      <w:jc w:val="center"/>
      <w:rPr>
        <w:rFonts w:ascii="Arial Narrow" w:hAnsi="Arial Narrow"/>
      </w:rPr>
    </w:pPr>
    <w:r w:rsidRPr="00742F55">
      <w:rPr>
        <w:rFonts w:ascii="Arial Narrow" w:hAnsi="Arial Narrow"/>
      </w:rPr>
      <w:t xml:space="preserve">Курс:  </w:t>
    </w:r>
    <w:r w:rsidRPr="007D2C23">
      <w:rPr>
        <w:rFonts w:ascii="Arial Narrow" w:hAnsi="Arial Narrow"/>
        <w:b/>
        <w:sz w:val="32"/>
      </w:rPr>
      <w:t>ИНФОРМАТИКА</w:t>
    </w:r>
  </w:p>
  <w:p w:rsidR="00826A65" w:rsidRPr="0059647F" w:rsidRDefault="00826A65" w:rsidP="00826A65">
    <w:pPr>
      <w:jc w:val="center"/>
      <w:rPr>
        <w:rFonts w:ascii="Arial Narrow" w:hAnsi="Arial Narrow"/>
      </w:rPr>
    </w:pPr>
    <w:r>
      <w:rPr>
        <w:rFonts w:ascii="Arial Narrow" w:hAnsi="Arial Narrow"/>
      </w:rPr>
      <w:t xml:space="preserve">Домашнее задание. </w:t>
    </w:r>
    <w:r w:rsidRPr="001C1EA6">
      <w:rPr>
        <w:rFonts w:ascii="Arial Narrow" w:hAnsi="Arial Narrow"/>
      </w:rPr>
      <w:tab/>
    </w:r>
    <w:r w:rsidRPr="0059647F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59647F">
      <w:rPr>
        <w:rFonts w:ascii="Arial Narrow" w:hAnsi="Arial Narrow"/>
      </w:rPr>
      <w:tab/>
    </w:r>
    <w:r w:rsidRPr="007D2C23">
      <w:rPr>
        <w:rFonts w:ascii="Arial Narrow" w:hAnsi="Arial Narrow"/>
        <w:i/>
        <w:lang w:val="en-US"/>
      </w:rPr>
      <w:t>http</w:t>
    </w:r>
    <w:r w:rsidRPr="007D2C23">
      <w:rPr>
        <w:rFonts w:ascii="Arial Narrow" w:hAnsi="Arial Narrow"/>
        <w:i/>
      </w:rPr>
      <w:t>://</w:t>
    </w:r>
    <w:r w:rsidRPr="007D2C23">
      <w:rPr>
        <w:rFonts w:ascii="Arial Narrow" w:hAnsi="Arial Narrow"/>
        <w:i/>
        <w:lang w:val="en-US"/>
      </w:rPr>
      <w:t>hcxl</w:t>
    </w:r>
    <w:r w:rsidRPr="007D2C23">
      <w:rPr>
        <w:rFonts w:ascii="Arial Narrow" w:hAnsi="Arial Narrow"/>
        <w:i/>
      </w:rPr>
      <w:t>.</w:t>
    </w:r>
    <w:r w:rsidRPr="007D2C23">
      <w:rPr>
        <w:rFonts w:ascii="Arial Narrow" w:hAnsi="Arial Narrow"/>
        <w:i/>
        <w:lang w:val="en-US"/>
      </w:rPr>
      <w:t>ru</w:t>
    </w:r>
    <w:r w:rsidRPr="007D2C23">
      <w:rPr>
        <w:rFonts w:ascii="Arial Narrow" w:hAnsi="Arial Narrow"/>
        <w:i/>
      </w:rPr>
      <w:t>/</w:t>
    </w:r>
    <w:r w:rsidRPr="007D2C23">
      <w:rPr>
        <w:rFonts w:ascii="Arial Narrow" w:hAnsi="Arial Narrow"/>
        <w:i/>
        <w:lang w:val="en-US"/>
      </w:rPr>
      <w:t>inf</w:t>
    </w:r>
    <w:r w:rsidRPr="007D2C23">
      <w:rPr>
        <w:rFonts w:ascii="Arial Narrow" w:hAnsi="Arial Narrow"/>
        <w:i/>
      </w:rPr>
      <w:t>2012.</w:t>
    </w:r>
    <w:r w:rsidRPr="007D2C23">
      <w:rPr>
        <w:rFonts w:ascii="Arial Narrow" w:hAnsi="Arial Narrow"/>
        <w:i/>
        <w:lang w:val="en-US"/>
      </w:rPr>
      <w:t>html</w:t>
    </w:r>
  </w:p>
  <w:p w:rsidR="00826A65" w:rsidRPr="0077281D" w:rsidRDefault="00826A65" w:rsidP="00826A65">
    <w:pPr>
      <w:jc w:val="center"/>
      <w:rPr>
        <w:rFonts w:ascii="Arial Narrow" w:hAnsi="Arial Narrow"/>
      </w:rPr>
    </w:pPr>
  </w:p>
  <w:p w:rsidR="00826A65" w:rsidRPr="0077281D" w:rsidRDefault="00826A65" w:rsidP="00826A65">
    <w:pPr>
      <w:jc w:val="center"/>
      <w:rPr>
        <w:rFonts w:ascii="Arial Narrow" w:hAnsi="Arial Narrow"/>
      </w:rPr>
    </w:pPr>
  </w:p>
  <w:p w:rsidR="00826A65" w:rsidRDefault="00826A65">
    <w:pPr>
      <w:pStyle w:val="a7"/>
      <w:rPr>
        <w:rFonts w:ascii="Arial Narrow" w:hAnsi="Arial Narrow"/>
      </w:rPr>
    </w:pPr>
    <w:r>
      <w:rPr>
        <w:rFonts w:ascii="Arial Narrow" w:hAnsi="Arial Narrow"/>
      </w:rPr>
      <w:t>Вариант 025</w:t>
    </w:r>
  </w:p>
  <w:p w:rsidR="00826A65" w:rsidRPr="00826A65" w:rsidRDefault="00826A65">
    <w:pPr>
      <w:pStyle w:val="a7"/>
      <w:rPr>
        <w:rFonts w:ascii="Arial Narrow" w:hAnsi="Arial Narro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5" w:rsidRDefault="00826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A61"/>
    <w:multiLevelType w:val="hybridMultilevel"/>
    <w:tmpl w:val="5E6CCB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75DAD"/>
    <w:multiLevelType w:val="hybridMultilevel"/>
    <w:tmpl w:val="0002B04C"/>
    <w:styleLink w:val="34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65"/>
    <w:rsid w:val="00052648"/>
    <w:rsid w:val="004A22E6"/>
    <w:rsid w:val="007201C4"/>
    <w:rsid w:val="00826A65"/>
    <w:rsid w:val="009F3757"/>
    <w:rsid w:val="00A41889"/>
    <w:rsid w:val="00BD15F4"/>
    <w:rsid w:val="00CB77C7"/>
    <w:rsid w:val="00F10B46"/>
    <w:rsid w:val="00F1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5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"/>
    <w:next w:val="a"/>
    <w:link w:val="50"/>
    <w:unhideWhenUsed/>
    <w:qFormat/>
    <w:rsid w:val="00826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65"/>
    <w:rPr>
      <w:color w:val="0000FF"/>
      <w:u w:val="single"/>
    </w:rPr>
  </w:style>
  <w:style w:type="paragraph" w:customStyle="1" w:styleId="vse">
    <w:name w:val="vse Имя задачи"/>
    <w:basedOn w:val="3"/>
    <w:rsid w:val="00826A65"/>
    <w:pPr>
      <w:keepLines w:val="0"/>
      <w:spacing w:before="0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4">
    <w:name w:val="ТаблицаЗадачника"/>
    <w:basedOn w:val="a"/>
    <w:autoRedefine/>
    <w:rsid w:val="00826A65"/>
    <w:pPr>
      <w:jc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826A6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2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A65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82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A6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0"/>
    <w:link w:val="5"/>
    <w:uiPriority w:val="9"/>
    <w:semiHidden/>
    <w:rsid w:val="00826A6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57">
    <w:name w:val="Заголовок 5 Знак7"/>
    <w:aliases w:val="Заголовок 5 Знак Знак4,Заголовок 5 Знак1 Знак1,Заголовок 5 Знак2 Знак1,Заголовок 5 Знак3 Знак1,Заголовок 5 Знак4 Знак1,Заголовок 5 Знак11 Знак1,Заголовок 5 Знак21 Знак1,Заголовок 5 Знак31 Знак1,Заголовок 5 Знак5 Знак1"/>
    <w:rsid w:val="00826A65"/>
    <w:rPr>
      <w:rFonts w:ascii="Calibri" w:hAnsi="Calibri"/>
      <w:b/>
      <w:bCs/>
    </w:rPr>
  </w:style>
  <w:style w:type="numbering" w:customStyle="1" w:styleId="343">
    <w:name w:val="Стиль нумерованный полужирный343"/>
    <w:basedOn w:val="a2"/>
    <w:rsid w:val="00F10B46"/>
    <w:pPr>
      <w:numPr>
        <w:numId w:val="2"/>
      </w:numPr>
    </w:pPr>
  </w:style>
  <w:style w:type="paragraph" w:customStyle="1" w:styleId="3VSElect">
    <w:name w:val="Заг 3 VSE lect."/>
    <w:basedOn w:val="3"/>
    <w:rsid w:val="00F10B46"/>
    <w:pPr>
      <w:keepLines w:val="0"/>
      <w:spacing w:before="0"/>
      <w:ind w:right="-81"/>
    </w:pPr>
    <w:rPr>
      <w:rFonts w:ascii="Arial Narrow" w:eastAsia="Times New Roman" w:hAnsi="Arial Narrow" w:cs="Times New Roman"/>
      <w:bCs w:val="0"/>
      <w:smallCaps/>
      <w:color w:val="00008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5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"/>
    <w:next w:val="a"/>
    <w:link w:val="50"/>
    <w:unhideWhenUsed/>
    <w:qFormat/>
    <w:rsid w:val="00826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65"/>
    <w:rPr>
      <w:color w:val="0000FF"/>
      <w:u w:val="single"/>
    </w:rPr>
  </w:style>
  <w:style w:type="paragraph" w:customStyle="1" w:styleId="vse">
    <w:name w:val="vse Имя задачи"/>
    <w:basedOn w:val="3"/>
    <w:rsid w:val="00826A65"/>
    <w:pPr>
      <w:keepLines w:val="0"/>
      <w:spacing w:before="0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4">
    <w:name w:val="ТаблицаЗадачника"/>
    <w:basedOn w:val="a"/>
    <w:autoRedefine/>
    <w:rsid w:val="00826A65"/>
    <w:pPr>
      <w:jc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826A6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2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A65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82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A6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6A6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57">
    <w:name w:val="Заголовок 5 Знак7"/>
    <w:aliases w:val="Заголовок 5 Знак Знак4,Заголовок 5 Знак1 Знак1,Заголовок 5 Знак2 Знак1,Заголовок 5 Знак3 Знак1,Заголовок 5 Знак4 Знак1,Заголовок 5 Знак11 Знак1,Заголовок 5 Знак21 Знак1,Заголовок 5 Знак31 Знак1,Заголовок 5 Знак5 Знак1"/>
    <w:rsid w:val="00826A65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6;&#1040;&#1053;&#1061;&#1080;&#1043;&#1057;\&#1080;&#1085;&#1092;&#1086;&#1088;&#1084;&#1072;&#1090;&#1080;&#1082;&#1072;\&#1076;&#1079;\&#1063;&#1072;&#1089;&#1090;&#1100;%202\&#1055;&#1088;&#1086;&#1077;&#1082;&#1090;&#1099;\&#1046;&#1091;&#1088;&#1085;&#1072;&#1083;%20&#1063;&#1077;&#1088;&#1074;&#1086;&#1085;&#1085;&#1099;&#1081;%20&#1043;&#1091;&#1076;&#1086;&#1082;\&#1046;&#1091;&#1088;&#1085;&#1072;&#1083;%20&#1063;&#1077;&#1088;&#1074;&#1086;&#1085;&#1085;&#1099;&#1081;%20&#1043;&#1091;&#1076;&#1086;&#1082;.xl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7F50-E264-4718-97DC-7623AD1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Varyukhin</dc:creator>
  <cp:lastModifiedBy>Samsung</cp:lastModifiedBy>
  <cp:revision>2</cp:revision>
  <dcterms:created xsi:type="dcterms:W3CDTF">2012-12-09T14:31:00Z</dcterms:created>
  <dcterms:modified xsi:type="dcterms:W3CDTF">2012-12-09T14:31:00Z</dcterms:modified>
</cp:coreProperties>
</file>